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9C" w:rsidRDefault="00DA6C22" w:rsidP="006D7479">
      <w:pPr>
        <w:pStyle w:val="Heading1"/>
        <w:jc w:val="both"/>
      </w:pPr>
      <w:r>
        <w:t xml:space="preserve">General Education Committee Minutes, </w:t>
      </w:r>
      <w:r w:rsidR="0008727C">
        <w:t>1</w:t>
      </w:r>
      <w:r>
        <w:t>/</w:t>
      </w:r>
      <w:r w:rsidR="0008727C">
        <w:t>25</w:t>
      </w:r>
      <w:r>
        <w:t>/1</w:t>
      </w:r>
      <w:r w:rsidR="004E3634">
        <w:t>7</w:t>
      </w:r>
      <w:r>
        <w:t xml:space="preserve"> </w:t>
      </w:r>
    </w:p>
    <w:p w:rsidR="00DA6C22" w:rsidRDefault="00DA6C22" w:rsidP="00DA6C22">
      <w:pPr>
        <w:pStyle w:val="Heading2"/>
      </w:pPr>
      <w:r>
        <w:t>Call to Order / Roll Call</w:t>
      </w:r>
    </w:p>
    <w:p w:rsidR="008B5FE5" w:rsidRDefault="008B5FE5" w:rsidP="008B5FE5">
      <w:pPr>
        <w:spacing w:after="0"/>
        <w:ind w:left="1890" w:hanging="1890"/>
        <w:rPr>
          <w:rFonts w:cs="Calibri"/>
          <w:sz w:val="24"/>
          <w:szCs w:val="24"/>
        </w:rPr>
      </w:pPr>
    </w:p>
    <w:p w:rsidR="00B579B4" w:rsidRDefault="00DA6C22" w:rsidP="006D7479">
      <w:pPr>
        <w:ind w:left="1890" w:hanging="1890"/>
        <w:rPr>
          <w:rFonts w:cs="Calibri"/>
          <w:sz w:val="24"/>
          <w:szCs w:val="24"/>
        </w:rPr>
      </w:pPr>
      <w:r>
        <w:rPr>
          <w:rFonts w:cs="Calibri"/>
          <w:sz w:val="24"/>
          <w:szCs w:val="24"/>
        </w:rPr>
        <w:t xml:space="preserve">Members present: L. Ametsbichler, S. Bradford, </w:t>
      </w:r>
      <w:r w:rsidR="00EA1BF1">
        <w:rPr>
          <w:rFonts w:cs="Calibri"/>
          <w:sz w:val="24"/>
          <w:szCs w:val="24"/>
        </w:rPr>
        <w:t>B. Clough</w:t>
      </w:r>
      <w:r w:rsidR="00942773">
        <w:rPr>
          <w:rFonts w:cs="Calibri"/>
          <w:sz w:val="24"/>
          <w:szCs w:val="24"/>
        </w:rPr>
        <w:t>,</w:t>
      </w:r>
      <w:r w:rsidR="00EA1BF1">
        <w:rPr>
          <w:rFonts w:cs="Calibri"/>
          <w:sz w:val="24"/>
          <w:szCs w:val="24"/>
        </w:rPr>
        <w:t xml:space="preserve"> </w:t>
      </w:r>
      <w:r w:rsidR="00942773">
        <w:rPr>
          <w:rFonts w:cs="Calibri"/>
          <w:sz w:val="24"/>
          <w:szCs w:val="24"/>
        </w:rPr>
        <w:t xml:space="preserve">B. </w:t>
      </w:r>
      <w:proofErr w:type="spellStart"/>
      <w:r w:rsidR="00942773">
        <w:rPr>
          <w:rFonts w:cs="Calibri"/>
          <w:sz w:val="24"/>
          <w:szCs w:val="24"/>
        </w:rPr>
        <w:t>Durnell</w:t>
      </w:r>
      <w:proofErr w:type="spellEnd"/>
      <w:r w:rsidR="00942773">
        <w:rPr>
          <w:rFonts w:cs="Calibri"/>
          <w:sz w:val="24"/>
          <w:szCs w:val="24"/>
        </w:rPr>
        <w:t xml:space="preserve">, </w:t>
      </w:r>
      <w:r w:rsidR="005B316D">
        <w:rPr>
          <w:rFonts w:cs="Calibri"/>
          <w:sz w:val="24"/>
          <w:szCs w:val="24"/>
        </w:rPr>
        <w:t>K. Graham</w:t>
      </w:r>
      <w:r>
        <w:rPr>
          <w:rFonts w:cs="Calibri"/>
          <w:sz w:val="24"/>
          <w:szCs w:val="24"/>
        </w:rPr>
        <w:t xml:space="preserve">, C. Greenfield, </w:t>
      </w:r>
      <w:r w:rsidR="0070179C">
        <w:rPr>
          <w:rFonts w:cs="Calibri"/>
          <w:sz w:val="24"/>
          <w:szCs w:val="24"/>
        </w:rPr>
        <w:t xml:space="preserve">   </w:t>
      </w:r>
      <w:r w:rsidR="006D7479">
        <w:rPr>
          <w:rFonts w:cs="Calibri"/>
          <w:sz w:val="24"/>
          <w:szCs w:val="24"/>
        </w:rPr>
        <w:t xml:space="preserve"> </w:t>
      </w:r>
      <w:r w:rsidR="002C4D87">
        <w:rPr>
          <w:rFonts w:cs="Calibri"/>
          <w:sz w:val="24"/>
          <w:szCs w:val="24"/>
        </w:rPr>
        <w:t>J. Randal</w:t>
      </w:r>
      <w:r w:rsidR="005B316D">
        <w:rPr>
          <w:rFonts w:cs="Calibri"/>
          <w:sz w:val="24"/>
          <w:szCs w:val="24"/>
        </w:rPr>
        <w:t>l</w:t>
      </w:r>
      <w:r w:rsidR="002C4D87">
        <w:rPr>
          <w:rFonts w:cs="Calibri"/>
          <w:sz w:val="24"/>
          <w:szCs w:val="24"/>
        </w:rPr>
        <w:t>,</w:t>
      </w:r>
      <w:r w:rsidR="000D563F" w:rsidRPr="000D563F">
        <w:rPr>
          <w:rFonts w:cs="Calibri"/>
          <w:sz w:val="24"/>
          <w:szCs w:val="24"/>
        </w:rPr>
        <w:t xml:space="preserve"> </w:t>
      </w:r>
      <w:r w:rsidR="00E51C5B">
        <w:rPr>
          <w:rFonts w:cs="Calibri"/>
          <w:sz w:val="24"/>
          <w:szCs w:val="24"/>
        </w:rPr>
        <w:t>T. Ravas,</w:t>
      </w:r>
      <w:r w:rsidR="00103530">
        <w:rPr>
          <w:rFonts w:cs="Calibri"/>
          <w:sz w:val="24"/>
          <w:szCs w:val="24"/>
        </w:rPr>
        <w:t xml:space="preserve"> </w:t>
      </w:r>
      <w:r w:rsidR="004B6671">
        <w:rPr>
          <w:rFonts w:cs="Calibri"/>
          <w:sz w:val="24"/>
          <w:szCs w:val="24"/>
        </w:rPr>
        <w:t>T. Wheeler</w:t>
      </w:r>
      <w:r w:rsidR="00EA1BF1">
        <w:rPr>
          <w:rFonts w:cs="Calibri"/>
          <w:sz w:val="24"/>
          <w:szCs w:val="24"/>
        </w:rPr>
        <w:t>,</w:t>
      </w:r>
      <w:r w:rsidR="00EA1BF1" w:rsidRPr="00EA1BF1">
        <w:rPr>
          <w:rFonts w:cs="Calibri"/>
          <w:sz w:val="24"/>
          <w:szCs w:val="24"/>
        </w:rPr>
        <w:t xml:space="preserve"> </w:t>
      </w:r>
      <w:proofErr w:type="gramStart"/>
      <w:r w:rsidR="00EA1BF1">
        <w:rPr>
          <w:rFonts w:cs="Calibri"/>
          <w:sz w:val="24"/>
          <w:szCs w:val="24"/>
        </w:rPr>
        <w:t>L</w:t>
      </w:r>
      <w:proofErr w:type="gramEnd"/>
      <w:r w:rsidR="00EA1BF1">
        <w:rPr>
          <w:rFonts w:cs="Calibri"/>
          <w:sz w:val="24"/>
          <w:szCs w:val="24"/>
        </w:rPr>
        <w:t>. Yung</w:t>
      </w:r>
    </w:p>
    <w:p w:rsidR="00DA6C22" w:rsidRDefault="005B316D" w:rsidP="00DA6C22">
      <w:pPr>
        <w:rPr>
          <w:b/>
          <w:bCs/>
        </w:rPr>
      </w:pPr>
      <w:r>
        <w:rPr>
          <w:rFonts w:cs="Calibri"/>
          <w:sz w:val="24"/>
          <w:szCs w:val="24"/>
        </w:rPr>
        <w:t>Members Absent/</w:t>
      </w:r>
      <w:r w:rsidR="00DA6C22">
        <w:rPr>
          <w:rFonts w:cs="Calibri"/>
          <w:sz w:val="24"/>
          <w:szCs w:val="24"/>
        </w:rPr>
        <w:t>Excused:</w:t>
      </w:r>
      <w:r w:rsidR="00EA1BF1" w:rsidRPr="00EA1BF1">
        <w:rPr>
          <w:rFonts w:cs="Calibri"/>
          <w:sz w:val="24"/>
          <w:szCs w:val="24"/>
        </w:rPr>
        <w:t xml:space="preserve"> </w:t>
      </w:r>
      <w:r>
        <w:rPr>
          <w:rFonts w:cs="Calibri"/>
          <w:sz w:val="24"/>
          <w:szCs w:val="24"/>
        </w:rPr>
        <w:t xml:space="preserve">P. </w:t>
      </w:r>
      <w:proofErr w:type="spellStart"/>
      <w:r>
        <w:rPr>
          <w:rFonts w:cs="Calibri"/>
          <w:sz w:val="24"/>
          <w:szCs w:val="24"/>
        </w:rPr>
        <w:t>Muench</w:t>
      </w:r>
      <w:proofErr w:type="spellEnd"/>
      <w:r>
        <w:rPr>
          <w:rFonts w:cs="Calibri"/>
          <w:sz w:val="24"/>
          <w:szCs w:val="24"/>
        </w:rPr>
        <w:t xml:space="preserve">; </w:t>
      </w:r>
      <w:r w:rsidR="00942773">
        <w:rPr>
          <w:rFonts w:cs="Calibri"/>
          <w:sz w:val="24"/>
          <w:szCs w:val="24"/>
        </w:rPr>
        <w:t>N. Lindsay</w:t>
      </w:r>
      <w:r>
        <w:rPr>
          <w:rFonts w:cs="Calibri"/>
          <w:sz w:val="24"/>
          <w:szCs w:val="24"/>
        </w:rPr>
        <w:t xml:space="preserve"> - Ex officio</w:t>
      </w:r>
      <w:r w:rsidR="00942773">
        <w:rPr>
          <w:rFonts w:cs="Calibri"/>
          <w:sz w:val="24"/>
          <w:szCs w:val="24"/>
        </w:rPr>
        <w:t xml:space="preserve">, </w:t>
      </w:r>
      <w:r w:rsidR="00FD59AB">
        <w:rPr>
          <w:rFonts w:cs="Calibri"/>
          <w:sz w:val="24"/>
          <w:szCs w:val="24"/>
        </w:rPr>
        <w:t>B. French</w:t>
      </w:r>
      <w:r>
        <w:rPr>
          <w:rFonts w:cs="Calibri"/>
          <w:sz w:val="24"/>
          <w:szCs w:val="24"/>
        </w:rPr>
        <w:t xml:space="preserve"> – Ex officio</w:t>
      </w:r>
      <w:r w:rsidR="000D563F">
        <w:rPr>
          <w:rFonts w:cs="Calibri"/>
          <w:sz w:val="24"/>
          <w:szCs w:val="24"/>
        </w:rPr>
        <w:br/>
      </w:r>
    </w:p>
    <w:p w:rsidR="00DA6C22" w:rsidRDefault="00DA6C22" w:rsidP="003F0FA3">
      <w:r>
        <w:t xml:space="preserve">The minutes from </w:t>
      </w:r>
      <w:r w:rsidR="00D90EAF">
        <w:t>1</w:t>
      </w:r>
      <w:r w:rsidR="00942773">
        <w:t>2</w:t>
      </w:r>
      <w:r w:rsidR="003F0FA3">
        <w:t>/</w:t>
      </w:r>
      <w:r w:rsidR="00942773">
        <w:t>07</w:t>
      </w:r>
      <w:r w:rsidR="003F0FA3">
        <w:t>/16</w:t>
      </w:r>
      <w:r>
        <w:t xml:space="preserve"> were approved</w:t>
      </w:r>
      <w:r w:rsidR="00942773">
        <w:t>.</w:t>
      </w:r>
    </w:p>
    <w:p w:rsidR="008B5FE5" w:rsidRDefault="008B5FE5" w:rsidP="003F0FA3"/>
    <w:p w:rsidR="00DA6C22" w:rsidRDefault="00DA6C22" w:rsidP="00DA6C22">
      <w:pPr>
        <w:pStyle w:val="Heading2"/>
      </w:pPr>
      <w:r w:rsidRPr="00D20BE1">
        <w:t>Communication</w:t>
      </w:r>
      <w:r w:rsidR="006D7479">
        <w:t xml:space="preserve"> Items</w:t>
      </w:r>
      <w:r w:rsidR="005C059A">
        <w:br/>
      </w:r>
    </w:p>
    <w:p w:rsidR="00980501" w:rsidRDefault="00E63B8F" w:rsidP="00E63B8F">
      <w:pPr>
        <w:pStyle w:val="ListParagraph"/>
        <w:numPr>
          <w:ilvl w:val="0"/>
          <w:numId w:val="17"/>
        </w:numPr>
      </w:pPr>
      <w:r>
        <w:t xml:space="preserve">Professor Graham was welcomed to the Committee and members introduced themselves.  He is replacing Professor Fanning for the semester and has served on the General Education Committee before. </w:t>
      </w:r>
      <w:r w:rsidR="008770C7">
        <w:t xml:space="preserve">  Professor Weix has resigned from the Committee.  It was noted that representation is needed from either the Natural or Physical Sciences. Professor Gregory Peters fr</w:t>
      </w:r>
      <w:r w:rsidR="00567814">
        <w:t>om Applied Arts in Sciences had expressed interest in serving on the last committee preference survey.</w:t>
      </w:r>
      <w:r w:rsidR="008770C7">
        <w:t xml:space="preserve"> </w:t>
      </w:r>
      <w:r w:rsidR="00567814">
        <w:t>Camie and Sue will follow up to see if he is still interested.</w:t>
      </w:r>
    </w:p>
    <w:p w:rsidR="008770C7" w:rsidRDefault="008770C7" w:rsidP="008770C7">
      <w:pPr>
        <w:pStyle w:val="ListParagraph"/>
      </w:pPr>
    </w:p>
    <w:p w:rsidR="00E63B8F" w:rsidRDefault="008770C7" w:rsidP="00E63B8F">
      <w:pPr>
        <w:pStyle w:val="ListParagraph"/>
        <w:numPr>
          <w:ilvl w:val="0"/>
          <w:numId w:val="17"/>
        </w:numPr>
      </w:pPr>
      <w:r>
        <w:t xml:space="preserve">There was no feedback from affected departments regarding the proposed revision to the Historical and Cultural Group.  It will be voted on by ASCRC next week. </w:t>
      </w:r>
    </w:p>
    <w:p w:rsidR="008770C7" w:rsidRDefault="008770C7" w:rsidP="008770C7">
      <w:pPr>
        <w:pStyle w:val="ListParagraph"/>
      </w:pPr>
    </w:p>
    <w:p w:rsidR="008770C7" w:rsidRDefault="008770C7" w:rsidP="00E63B8F">
      <w:pPr>
        <w:pStyle w:val="ListParagraph"/>
        <w:numPr>
          <w:ilvl w:val="0"/>
          <w:numId w:val="17"/>
        </w:numPr>
      </w:pPr>
      <w:r>
        <w:t xml:space="preserve">Chair Bradford met with </w:t>
      </w:r>
      <w:r w:rsidR="00567814">
        <w:t xml:space="preserve">Interim Provost Beverly Edmond </w:t>
      </w:r>
      <w:r>
        <w:t xml:space="preserve">to discuss </w:t>
      </w:r>
      <w:r w:rsidR="00567814">
        <w:t xml:space="preserve">the work of the general education </w:t>
      </w:r>
      <w:r w:rsidR="002A5553">
        <w:t xml:space="preserve">committee and plans to bring forward a proposal for general education assessment.  </w:t>
      </w:r>
      <w:r w:rsidR="00567814">
        <w:t xml:space="preserve">Professor </w:t>
      </w:r>
      <w:proofErr w:type="spellStart"/>
      <w:r w:rsidR="00567814">
        <w:t>Weix</w:t>
      </w:r>
      <w:proofErr w:type="spellEnd"/>
      <w:r w:rsidR="00567814">
        <w:t xml:space="preserve">, </w:t>
      </w:r>
      <w:r>
        <w:t>Faculty Senate Chair-elect Bowman</w:t>
      </w:r>
      <w:r w:rsidR="00567814">
        <w:t>,</w:t>
      </w:r>
      <w:r>
        <w:t xml:space="preserve"> </w:t>
      </w:r>
      <w:r w:rsidR="00567814">
        <w:t xml:space="preserve">and Associate Provost Lindsay </w:t>
      </w:r>
      <w:r>
        <w:t xml:space="preserve">also attended the meeting.   </w:t>
      </w:r>
      <w:r w:rsidR="00567814">
        <w:t>The subcommittee will meet</w:t>
      </w:r>
      <w:r>
        <w:t xml:space="preserve"> next Wednesd</w:t>
      </w:r>
      <w:r w:rsidR="00567814">
        <w:t>ay</w:t>
      </w:r>
      <w:r w:rsidR="006D7479">
        <w:t xml:space="preserve"> to work on a draft proposal</w:t>
      </w:r>
      <w:r>
        <w:t xml:space="preserve">.  Additional members are needed to help.  Professor Ravas is able to attend the meeting. </w:t>
      </w:r>
    </w:p>
    <w:p w:rsidR="008770C7" w:rsidRDefault="008770C7" w:rsidP="008770C7">
      <w:pPr>
        <w:pStyle w:val="ListParagraph"/>
      </w:pPr>
    </w:p>
    <w:p w:rsidR="008770C7" w:rsidRDefault="008770C7" w:rsidP="00E63B8F">
      <w:pPr>
        <w:pStyle w:val="ListParagraph"/>
        <w:numPr>
          <w:ilvl w:val="0"/>
          <w:numId w:val="17"/>
        </w:numPr>
      </w:pPr>
      <w:r>
        <w:t xml:space="preserve">Chair Bradford provided an updated </w:t>
      </w:r>
      <w:r w:rsidR="00567814">
        <w:t xml:space="preserve">list of tentative </w:t>
      </w:r>
      <w:r>
        <w:t>priorities and briefly review</w:t>
      </w:r>
      <w:r w:rsidR="00567814">
        <w:t xml:space="preserve">ed the items remaining from last fall.  </w:t>
      </w:r>
    </w:p>
    <w:p w:rsidR="006D7479" w:rsidRPr="00B579B4" w:rsidRDefault="006D7479" w:rsidP="006D7479"/>
    <w:p w:rsidR="005C059A" w:rsidRDefault="006E083D" w:rsidP="00CD5D5C">
      <w:pPr>
        <w:pStyle w:val="Heading2"/>
      </w:pPr>
      <w:r>
        <w:t xml:space="preserve">Business </w:t>
      </w:r>
      <w:bookmarkStart w:id="0" w:name="_GoBack"/>
      <w:bookmarkEnd w:id="0"/>
      <w:r>
        <w:t>Items</w:t>
      </w:r>
      <w:r w:rsidR="00CD5D5C">
        <w:br/>
      </w:r>
    </w:p>
    <w:p w:rsidR="008770C7" w:rsidRPr="008770C7" w:rsidRDefault="008770C7" w:rsidP="008770C7">
      <w:pPr>
        <w:pStyle w:val="ListParagraph"/>
        <w:numPr>
          <w:ilvl w:val="0"/>
          <w:numId w:val="21"/>
        </w:numPr>
      </w:pPr>
      <w:r>
        <w:lastRenderedPageBreak/>
        <w:t xml:space="preserve">The following pending review items were approved.  The instructors of LSH 416, NRSM 449, </w:t>
      </w:r>
      <w:proofErr w:type="gramStart"/>
      <w:r>
        <w:t>NRSM</w:t>
      </w:r>
      <w:proofErr w:type="gramEnd"/>
      <w:r>
        <w:t xml:space="preserve"> 489 are willing to move the courses to the 300 level.    Rather than conditionally approve the courses pending level change, the courses were allowed to retain the designation with the understanding that they will submit paperwork in the normal timeline to change the course levels.  This will give the programs time to update advising documents. </w:t>
      </w:r>
      <w:r w:rsidR="002A5553">
        <w:t>The following courses were approved:</w:t>
      </w:r>
    </w:p>
    <w:tbl>
      <w:tblPr>
        <w:tblW w:w="78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421"/>
        <w:gridCol w:w="3168"/>
      </w:tblGrid>
      <w:tr w:rsidR="008770C7" w:rsidRPr="00AB704C" w:rsidTr="0070179C">
        <w:trPr>
          <w:trHeight w:val="432"/>
        </w:trPr>
        <w:tc>
          <w:tcPr>
            <w:tcW w:w="1292" w:type="dxa"/>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NRSM 370</w:t>
            </w:r>
          </w:p>
        </w:tc>
        <w:tc>
          <w:tcPr>
            <w:tcW w:w="3421" w:type="dxa"/>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Wildland Conservation Policy &amp; Gov.</w:t>
            </w:r>
          </w:p>
        </w:tc>
        <w:tc>
          <w:tcPr>
            <w:tcW w:w="3168" w:type="dxa"/>
            <w:vAlign w:val="center"/>
          </w:tcPr>
          <w:p w:rsidR="008770C7" w:rsidRPr="00AB704C" w:rsidRDefault="008770C7" w:rsidP="0070179C">
            <w:pPr>
              <w:spacing w:after="0"/>
              <w:rPr>
                <w:rFonts w:cs="Calibri"/>
                <w:color w:val="000000"/>
                <w:sz w:val="20"/>
                <w:szCs w:val="20"/>
              </w:rPr>
            </w:pPr>
            <w:r>
              <w:rPr>
                <w:rFonts w:cs="Calibri"/>
                <w:color w:val="000000"/>
                <w:sz w:val="20"/>
                <w:szCs w:val="20"/>
              </w:rPr>
              <w:t>Social Science</w:t>
            </w:r>
            <w:r w:rsidR="006D7479">
              <w:rPr>
                <w:rFonts w:cs="Calibri"/>
                <w:color w:val="000000"/>
                <w:sz w:val="20"/>
                <w:szCs w:val="20"/>
              </w:rPr>
              <w:t>s</w:t>
            </w:r>
          </w:p>
        </w:tc>
      </w:tr>
      <w:tr w:rsidR="008770C7" w:rsidRPr="00AB704C" w:rsidTr="0070179C">
        <w:trPr>
          <w:trHeight w:val="43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LSH 416</w:t>
            </w:r>
          </w:p>
        </w:tc>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Talking to God: Bhagavad Gita</w:t>
            </w:r>
          </w:p>
        </w:tc>
        <w:tc>
          <w:tcPr>
            <w:tcW w:w="3168" w:type="dxa"/>
            <w:tcBorders>
              <w:top w:val="single" w:sz="4" w:space="0" w:color="auto"/>
              <w:left w:val="single" w:sz="4" w:space="0" w:color="auto"/>
              <w:bottom w:val="single" w:sz="4" w:space="0" w:color="auto"/>
              <w:right w:val="single" w:sz="4" w:space="0" w:color="auto"/>
            </w:tcBorders>
            <w:vAlign w:val="center"/>
          </w:tcPr>
          <w:p w:rsidR="008770C7" w:rsidRPr="00AB704C" w:rsidRDefault="008770C7" w:rsidP="0070179C">
            <w:pPr>
              <w:spacing w:after="0"/>
              <w:rPr>
                <w:rFonts w:cs="Calibri"/>
                <w:color w:val="000000"/>
                <w:sz w:val="20"/>
                <w:szCs w:val="20"/>
              </w:rPr>
            </w:pPr>
            <w:r>
              <w:rPr>
                <w:rFonts w:cs="Calibri"/>
                <w:color w:val="000000"/>
                <w:sz w:val="20"/>
                <w:szCs w:val="20"/>
              </w:rPr>
              <w:t>Ethics</w:t>
            </w:r>
            <w:r w:rsidR="006D7479">
              <w:rPr>
                <w:rFonts w:cs="Calibri"/>
                <w:color w:val="000000"/>
                <w:sz w:val="20"/>
                <w:szCs w:val="20"/>
              </w:rPr>
              <w:t xml:space="preserve"> and Human Values</w:t>
            </w:r>
          </w:p>
        </w:tc>
      </w:tr>
      <w:tr w:rsidR="008770C7" w:rsidRPr="00AB704C" w:rsidTr="0070179C">
        <w:trPr>
          <w:trHeight w:val="43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NRSM 449</w:t>
            </w:r>
          </w:p>
        </w:tc>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Climate Change Ethics and Policy</w:t>
            </w:r>
          </w:p>
        </w:tc>
        <w:tc>
          <w:tcPr>
            <w:tcW w:w="3168" w:type="dxa"/>
            <w:tcBorders>
              <w:top w:val="single" w:sz="4" w:space="0" w:color="auto"/>
              <w:left w:val="single" w:sz="4" w:space="0" w:color="auto"/>
              <w:bottom w:val="single" w:sz="4" w:space="0" w:color="auto"/>
              <w:right w:val="single" w:sz="4" w:space="0" w:color="auto"/>
            </w:tcBorders>
            <w:vAlign w:val="center"/>
          </w:tcPr>
          <w:p w:rsidR="008770C7" w:rsidRPr="00AB704C" w:rsidRDefault="008770C7" w:rsidP="0070179C">
            <w:pPr>
              <w:spacing w:after="0"/>
              <w:rPr>
                <w:rFonts w:cs="Calibri"/>
                <w:color w:val="000000"/>
                <w:sz w:val="20"/>
                <w:szCs w:val="20"/>
              </w:rPr>
            </w:pPr>
            <w:r>
              <w:rPr>
                <w:rFonts w:cs="Calibri"/>
                <w:color w:val="000000"/>
                <w:sz w:val="20"/>
                <w:szCs w:val="20"/>
              </w:rPr>
              <w:t>Ethics</w:t>
            </w:r>
            <w:r w:rsidR="006D7479">
              <w:rPr>
                <w:rFonts w:cs="Calibri"/>
                <w:color w:val="000000"/>
                <w:sz w:val="20"/>
                <w:szCs w:val="20"/>
              </w:rPr>
              <w:t xml:space="preserve"> and Human Values</w:t>
            </w:r>
          </w:p>
        </w:tc>
      </w:tr>
      <w:tr w:rsidR="008770C7" w:rsidRPr="00AB704C" w:rsidTr="0070179C">
        <w:trPr>
          <w:trHeight w:val="43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NRSM 489</w:t>
            </w:r>
          </w:p>
        </w:tc>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0C7" w:rsidRPr="00AB704C" w:rsidRDefault="008770C7" w:rsidP="0070179C">
            <w:pPr>
              <w:spacing w:after="0"/>
              <w:rPr>
                <w:rFonts w:cs="Calibri"/>
                <w:color w:val="000000"/>
                <w:sz w:val="20"/>
                <w:szCs w:val="20"/>
              </w:rPr>
            </w:pPr>
            <w:r w:rsidRPr="00AB704C">
              <w:rPr>
                <w:rFonts w:cs="Calibri"/>
                <w:color w:val="000000"/>
                <w:sz w:val="20"/>
                <w:szCs w:val="20"/>
              </w:rPr>
              <w:t>Conservation &amp; Forestry Ethics</w:t>
            </w:r>
          </w:p>
        </w:tc>
        <w:tc>
          <w:tcPr>
            <w:tcW w:w="3168" w:type="dxa"/>
            <w:tcBorders>
              <w:top w:val="single" w:sz="4" w:space="0" w:color="auto"/>
              <w:left w:val="single" w:sz="4" w:space="0" w:color="auto"/>
              <w:bottom w:val="single" w:sz="4" w:space="0" w:color="auto"/>
              <w:right w:val="single" w:sz="4" w:space="0" w:color="auto"/>
            </w:tcBorders>
            <w:vAlign w:val="center"/>
          </w:tcPr>
          <w:p w:rsidR="008770C7" w:rsidRPr="00AB704C" w:rsidRDefault="008770C7" w:rsidP="0070179C">
            <w:pPr>
              <w:spacing w:after="0"/>
              <w:rPr>
                <w:rFonts w:cs="Calibri"/>
                <w:color w:val="000000"/>
                <w:sz w:val="20"/>
                <w:szCs w:val="20"/>
              </w:rPr>
            </w:pPr>
            <w:r>
              <w:rPr>
                <w:rFonts w:cs="Calibri"/>
                <w:color w:val="000000"/>
                <w:sz w:val="20"/>
                <w:szCs w:val="20"/>
              </w:rPr>
              <w:t>Ethics</w:t>
            </w:r>
            <w:r w:rsidR="006D7479">
              <w:rPr>
                <w:rFonts w:cs="Calibri"/>
                <w:color w:val="000000"/>
                <w:sz w:val="20"/>
                <w:szCs w:val="20"/>
              </w:rPr>
              <w:t xml:space="preserve"> and Human Values</w:t>
            </w:r>
          </w:p>
        </w:tc>
      </w:tr>
      <w:tr w:rsidR="008770C7" w:rsidRPr="00AB704C" w:rsidTr="0070179C">
        <w:trPr>
          <w:trHeight w:val="43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C7" w:rsidRPr="00AB704C" w:rsidRDefault="008770C7" w:rsidP="0070179C">
            <w:pPr>
              <w:spacing w:after="0"/>
              <w:rPr>
                <w:rFonts w:cs="Calibri"/>
                <w:color w:val="000000"/>
                <w:sz w:val="20"/>
                <w:szCs w:val="20"/>
              </w:rPr>
            </w:pPr>
            <w:r>
              <w:rPr>
                <w:rFonts w:cs="Calibri"/>
                <w:color w:val="000000"/>
                <w:sz w:val="20"/>
                <w:szCs w:val="20"/>
              </w:rPr>
              <w:t>LIT 230</w:t>
            </w:r>
          </w:p>
        </w:tc>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C7" w:rsidRPr="00AB704C" w:rsidRDefault="00DA1B1B" w:rsidP="0070179C">
            <w:pPr>
              <w:spacing w:after="0"/>
              <w:rPr>
                <w:rFonts w:cs="Calibri"/>
                <w:color w:val="000000"/>
                <w:sz w:val="20"/>
                <w:szCs w:val="20"/>
              </w:rPr>
            </w:pPr>
            <w:r>
              <w:rPr>
                <w:rFonts w:cs="Calibri"/>
                <w:color w:val="000000"/>
                <w:sz w:val="20"/>
                <w:szCs w:val="20"/>
              </w:rPr>
              <w:t>Literary Histories: Atlantic Passages</w:t>
            </w:r>
          </w:p>
        </w:tc>
        <w:tc>
          <w:tcPr>
            <w:tcW w:w="3168" w:type="dxa"/>
            <w:tcBorders>
              <w:top w:val="single" w:sz="4" w:space="0" w:color="auto"/>
              <w:left w:val="single" w:sz="4" w:space="0" w:color="auto"/>
              <w:bottom w:val="single" w:sz="4" w:space="0" w:color="auto"/>
              <w:right w:val="single" w:sz="4" w:space="0" w:color="auto"/>
            </w:tcBorders>
            <w:vAlign w:val="center"/>
          </w:tcPr>
          <w:p w:rsidR="008770C7" w:rsidRDefault="008770C7" w:rsidP="0070179C">
            <w:pPr>
              <w:spacing w:after="0"/>
              <w:rPr>
                <w:rFonts w:cs="Calibri"/>
                <w:color w:val="000000"/>
                <w:sz w:val="20"/>
                <w:szCs w:val="20"/>
              </w:rPr>
            </w:pPr>
            <w:r>
              <w:rPr>
                <w:rFonts w:cs="Calibri"/>
                <w:color w:val="000000"/>
                <w:sz w:val="20"/>
                <w:szCs w:val="20"/>
              </w:rPr>
              <w:t>Literary and Artistic</w:t>
            </w:r>
            <w:r w:rsidR="006D7479">
              <w:rPr>
                <w:rFonts w:cs="Calibri"/>
                <w:color w:val="000000"/>
                <w:sz w:val="20"/>
                <w:szCs w:val="20"/>
              </w:rPr>
              <w:t xml:space="preserve"> Studies</w:t>
            </w:r>
          </w:p>
        </w:tc>
      </w:tr>
      <w:tr w:rsidR="008770C7" w:rsidRPr="00AB704C" w:rsidTr="0070179C">
        <w:trPr>
          <w:trHeight w:val="43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C7" w:rsidRDefault="008770C7" w:rsidP="0070179C">
            <w:pPr>
              <w:spacing w:after="0"/>
              <w:rPr>
                <w:rFonts w:cs="Calibri"/>
                <w:color w:val="000000"/>
                <w:sz w:val="20"/>
                <w:szCs w:val="20"/>
              </w:rPr>
            </w:pPr>
            <w:r>
              <w:rPr>
                <w:rFonts w:cs="Calibri"/>
                <w:color w:val="000000"/>
                <w:sz w:val="20"/>
                <w:szCs w:val="20"/>
              </w:rPr>
              <w:t>LIT 240</w:t>
            </w:r>
          </w:p>
        </w:tc>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0C7" w:rsidRPr="00AB704C" w:rsidRDefault="00DA1B1B" w:rsidP="0070179C">
            <w:pPr>
              <w:spacing w:after="0"/>
              <w:rPr>
                <w:rFonts w:cs="Calibri"/>
                <w:color w:val="000000"/>
                <w:sz w:val="20"/>
                <w:szCs w:val="20"/>
              </w:rPr>
            </w:pPr>
            <w:r>
              <w:rPr>
                <w:rFonts w:cs="Calibri"/>
                <w:color w:val="000000"/>
                <w:sz w:val="20"/>
                <w:szCs w:val="20"/>
              </w:rPr>
              <w:t>Genres, Themes, Approaches</w:t>
            </w:r>
          </w:p>
        </w:tc>
        <w:tc>
          <w:tcPr>
            <w:tcW w:w="3168" w:type="dxa"/>
            <w:tcBorders>
              <w:top w:val="single" w:sz="4" w:space="0" w:color="auto"/>
              <w:left w:val="single" w:sz="4" w:space="0" w:color="auto"/>
              <w:bottom w:val="single" w:sz="4" w:space="0" w:color="auto"/>
              <w:right w:val="single" w:sz="4" w:space="0" w:color="auto"/>
            </w:tcBorders>
            <w:vAlign w:val="center"/>
          </w:tcPr>
          <w:p w:rsidR="008770C7" w:rsidRDefault="008770C7" w:rsidP="0070179C">
            <w:pPr>
              <w:spacing w:after="0"/>
              <w:rPr>
                <w:rFonts w:cs="Calibri"/>
                <w:color w:val="000000"/>
                <w:sz w:val="20"/>
                <w:szCs w:val="20"/>
              </w:rPr>
            </w:pPr>
            <w:r>
              <w:rPr>
                <w:rFonts w:cs="Calibri"/>
                <w:color w:val="000000"/>
                <w:sz w:val="20"/>
                <w:szCs w:val="20"/>
              </w:rPr>
              <w:t>Literary and Artistic</w:t>
            </w:r>
            <w:r w:rsidR="006D7479">
              <w:rPr>
                <w:rFonts w:cs="Calibri"/>
                <w:color w:val="000000"/>
                <w:sz w:val="20"/>
                <w:szCs w:val="20"/>
              </w:rPr>
              <w:t xml:space="preserve"> Studies</w:t>
            </w:r>
          </w:p>
        </w:tc>
      </w:tr>
    </w:tbl>
    <w:p w:rsidR="002A5553" w:rsidRDefault="002A5553" w:rsidP="002A5553">
      <w:pPr>
        <w:ind w:left="360"/>
      </w:pPr>
    </w:p>
    <w:p w:rsidR="008770C7" w:rsidRPr="008770C7" w:rsidRDefault="0070179C" w:rsidP="002A5553">
      <w:pPr>
        <w:ind w:left="720"/>
        <w:rPr>
          <w:b/>
          <w:u w:val="single"/>
        </w:rPr>
      </w:pPr>
      <w:r>
        <w:t>Follow-</w:t>
      </w:r>
      <w:r w:rsidR="002A5553">
        <w:t xml:space="preserve">up responses are still pending </w:t>
      </w:r>
      <w:r>
        <w:t xml:space="preserve">or under review </w:t>
      </w:r>
      <w:r w:rsidR="002A5553">
        <w:t xml:space="preserve">for 6 additional courses.   One of these is a course that </w:t>
      </w:r>
      <w:r w:rsidR="009C56CC">
        <w:t xml:space="preserve">was </w:t>
      </w:r>
      <w:r w:rsidR="002A5553">
        <w:t xml:space="preserve">submitted </w:t>
      </w:r>
      <w:r w:rsidR="009C56CC">
        <w:t>for the old</w:t>
      </w:r>
      <w:r w:rsidR="002A5553">
        <w:t xml:space="preserve"> X category</w:t>
      </w:r>
      <w:r w:rsidR="009C56CC">
        <w:t xml:space="preserve"> and then revised for the new X category.  The subcommittee </w:t>
      </w:r>
      <w:r>
        <w:t xml:space="preserve">needs more </w:t>
      </w:r>
      <w:r w:rsidR="009C56CC">
        <w:t>faculty from Group X to help with this.  Professors Graham and</w:t>
      </w:r>
      <w:r w:rsidR="002A5553">
        <w:t xml:space="preserve"> Randall</w:t>
      </w:r>
      <w:r w:rsidR="009C56CC">
        <w:t xml:space="preserve"> offered to help</w:t>
      </w:r>
      <w:r w:rsidR="002A5553">
        <w:t xml:space="preserve">. </w:t>
      </w:r>
      <w:r w:rsidR="009C56CC">
        <w:t xml:space="preserve"> Chair Bradford will coordinate with Professor Yung to follow up with the review subcommittee</w:t>
      </w:r>
      <w:r w:rsidR="002A5553">
        <w:t>.</w:t>
      </w:r>
    </w:p>
    <w:p w:rsidR="008770C7" w:rsidRDefault="008770C7" w:rsidP="008770C7">
      <w:pPr>
        <w:pStyle w:val="ListParagraph"/>
        <w:numPr>
          <w:ilvl w:val="0"/>
          <w:numId w:val="21"/>
        </w:numPr>
      </w:pPr>
      <w:r>
        <w:t>The Committee revisited the issue of acceptable criteria for upper-division general educa</w:t>
      </w:r>
      <w:r w:rsidR="00D47352">
        <w:t xml:space="preserve">tion courses.  After some discussion, </w:t>
      </w:r>
      <w:r>
        <w:t xml:space="preserve">the </w:t>
      </w:r>
      <w:r w:rsidR="00D47352">
        <w:t>committee proposed to update</w:t>
      </w:r>
      <w:r>
        <w:t xml:space="preserve"> the </w:t>
      </w:r>
      <w:r w:rsidR="00D47352">
        <w:t xml:space="preserve">language on the </w:t>
      </w:r>
      <w:r>
        <w:t>General Education Form</w:t>
      </w:r>
      <w:r w:rsidR="00D47352">
        <w:t xml:space="preserve"> to clarify when and what type of justification </w:t>
      </w:r>
      <w:r w:rsidR="0070179C">
        <w:t xml:space="preserve">is needed </w:t>
      </w:r>
      <w:r w:rsidR="00D47352">
        <w:t xml:space="preserve">for exceptions.  </w:t>
      </w:r>
      <w:r w:rsidR="0070179C">
        <w:t xml:space="preserve">After some preliminary group edits, the following </w:t>
      </w:r>
      <w:r w:rsidR="006D7479">
        <w:t>working DRAFT</w:t>
      </w:r>
      <w:r w:rsidR="0070179C">
        <w:t xml:space="preserve"> was tabled for follow-up editing via email</w:t>
      </w:r>
      <w:r>
        <w:t xml:space="preserve">: </w:t>
      </w:r>
    </w:p>
    <w:p w:rsidR="00D47352" w:rsidRDefault="00D47352" w:rsidP="00D47352">
      <w:pPr>
        <w:pStyle w:val="ListParagraph"/>
      </w:pPr>
    </w:p>
    <w:p w:rsidR="00D47352" w:rsidRDefault="00D47352" w:rsidP="006D7479">
      <w:pPr>
        <w:pStyle w:val="ListParagraph"/>
        <w:spacing w:after="0" w:line="240" w:lineRule="auto"/>
        <w:ind w:left="1080" w:right="360" w:hanging="720"/>
        <w:rPr>
          <w:rFonts w:ascii="Calibri" w:eastAsia="Times New Roman" w:hAnsi="Calibri" w:cs="Calibri"/>
          <w:color w:val="000000"/>
        </w:rPr>
      </w:pPr>
      <w:r>
        <w:rPr>
          <w:rFonts w:ascii="Calibri" w:eastAsia="Times New Roman" w:hAnsi="Calibri" w:cs="Calibri"/>
          <w:color w:val="243F60"/>
        </w:rPr>
        <w:tab/>
      </w:r>
      <w:r w:rsidRPr="00D47352">
        <w:rPr>
          <w:rFonts w:ascii="Calibri" w:eastAsia="Times New Roman" w:hAnsi="Calibri" w:cs="Calibri"/>
          <w:color w:val="243F60"/>
        </w:rPr>
        <w:t>JUSTIFICATION FOR EXCEPTIONS</w:t>
      </w:r>
      <w:r w:rsidRPr="00D47352">
        <w:rPr>
          <w:rFonts w:ascii="Calibri" w:eastAsia="Times New Roman" w:hAnsi="Calibri" w:cs="Calibri"/>
          <w:b/>
          <w:bCs/>
          <w:color w:val="FFFFFF"/>
          <w:shd w:val="clear" w:color="auto" w:fill="4F81BD"/>
        </w:rPr>
        <w:t xml:space="preserve"> </w:t>
      </w:r>
      <w:r w:rsidRPr="00D47352">
        <w:rPr>
          <w:rFonts w:ascii="Calibri" w:eastAsia="Times New Roman" w:hAnsi="Calibri" w:cs="Calibri"/>
          <w:b/>
          <w:bCs/>
          <w:color w:val="FFFFFF"/>
          <w:shd w:val="clear" w:color="auto" w:fill="4F81BD"/>
        </w:rPr>
        <w:br/>
      </w:r>
      <w:proofErr w:type="gramStart"/>
      <w:r w:rsidRPr="00D47352">
        <w:rPr>
          <w:rFonts w:ascii="Calibri" w:eastAsia="Times New Roman" w:hAnsi="Calibri" w:cs="Calibri"/>
          <w:color w:val="000000"/>
        </w:rPr>
        <w:t>Normally</w:t>
      </w:r>
      <w:proofErr w:type="gramEnd"/>
      <w:r w:rsidRPr="00D47352">
        <w:rPr>
          <w:rFonts w:ascii="Calibri" w:eastAsia="Times New Roman" w:hAnsi="Calibri" w:cs="Calibri"/>
          <w:color w:val="000000"/>
        </w:rPr>
        <w:t xml:space="preserve">, general education courses do not have more than one pre-requisite, are at least 3 credits, and numbered at the 100-300 level. If the course does not meet these conditions please explain. </w:t>
      </w:r>
      <w:r w:rsidRPr="00D47352">
        <w:rPr>
          <w:rFonts w:ascii="Calibri" w:eastAsia="Times New Roman" w:hAnsi="Calibri" w:cs="Calibri"/>
          <w:b/>
          <w:bCs/>
          <w:color w:val="000000"/>
        </w:rPr>
        <w:t> </w:t>
      </w:r>
      <w:r w:rsidRPr="00D47352">
        <w:rPr>
          <w:rFonts w:ascii="Calibri" w:eastAsia="Times New Roman" w:hAnsi="Calibri" w:cs="Calibri"/>
          <w:color w:val="000000"/>
        </w:rPr>
        <w:t xml:space="preserve">If the course is offered at the 400-level please explain how it is foundational within the perspective.  </w:t>
      </w:r>
    </w:p>
    <w:p w:rsidR="00D47352" w:rsidRDefault="00D47352" w:rsidP="00D47352">
      <w:pPr>
        <w:pStyle w:val="ListParagraph"/>
        <w:spacing w:after="0" w:line="240" w:lineRule="auto"/>
        <w:ind w:left="1440" w:hanging="720"/>
        <w:rPr>
          <w:rFonts w:ascii="Calibri" w:eastAsia="Times New Roman" w:hAnsi="Calibri" w:cs="Calibri"/>
          <w:color w:val="000000"/>
        </w:rPr>
      </w:pPr>
    </w:p>
    <w:p w:rsidR="00D47352" w:rsidRPr="00D47352" w:rsidRDefault="00D47352" w:rsidP="00D47352">
      <w:pPr>
        <w:pStyle w:val="ListParagraph"/>
        <w:spacing w:after="0" w:line="240" w:lineRule="auto"/>
        <w:ind w:left="1440" w:hanging="720"/>
        <w:rPr>
          <w:rFonts w:ascii="Times New Roman" w:eastAsia="Times New Roman" w:hAnsi="Times New Roman" w:cs="Times New Roman"/>
          <w:sz w:val="24"/>
          <w:szCs w:val="24"/>
        </w:rPr>
      </w:pPr>
    </w:p>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0E019F">
        <w:t>6</w:t>
      </w:r>
      <w:r>
        <w:t xml:space="preserve"> p.m.</w:t>
      </w:r>
    </w:p>
    <w:sectPr w:rsidR="00F1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
  </w:num>
  <w:num w:numId="4">
    <w:abstractNumId w:val="12"/>
  </w:num>
  <w:num w:numId="5">
    <w:abstractNumId w:val="7"/>
  </w:num>
  <w:num w:numId="6">
    <w:abstractNumId w:val="0"/>
  </w:num>
  <w:num w:numId="7">
    <w:abstractNumId w:val="11"/>
  </w:num>
  <w:num w:numId="8">
    <w:abstractNumId w:val="20"/>
  </w:num>
  <w:num w:numId="9">
    <w:abstractNumId w:val="8"/>
  </w:num>
  <w:num w:numId="10">
    <w:abstractNumId w:val="13"/>
  </w:num>
  <w:num w:numId="11">
    <w:abstractNumId w:val="19"/>
  </w:num>
  <w:num w:numId="12">
    <w:abstractNumId w:val="5"/>
  </w:num>
  <w:num w:numId="13">
    <w:abstractNumId w:val="10"/>
  </w:num>
  <w:num w:numId="14">
    <w:abstractNumId w:val="9"/>
  </w:num>
  <w:num w:numId="15">
    <w:abstractNumId w:val="17"/>
  </w:num>
  <w:num w:numId="16">
    <w:abstractNumId w:val="15"/>
  </w:num>
  <w:num w:numId="17">
    <w:abstractNumId w:val="2"/>
  </w:num>
  <w:num w:numId="18">
    <w:abstractNumId w:val="6"/>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6ED8"/>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A5553"/>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67814"/>
    <w:rsid w:val="00570704"/>
    <w:rsid w:val="00570944"/>
    <w:rsid w:val="00572CAB"/>
    <w:rsid w:val="00576391"/>
    <w:rsid w:val="005763FA"/>
    <w:rsid w:val="00576678"/>
    <w:rsid w:val="005767D7"/>
    <w:rsid w:val="00584EB4"/>
    <w:rsid w:val="005854E7"/>
    <w:rsid w:val="00585A87"/>
    <w:rsid w:val="00586E17"/>
    <w:rsid w:val="005877CE"/>
    <w:rsid w:val="00592492"/>
    <w:rsid w:val="005937B5"/>
    <w:rsid w:val="005955F5"/>
    <w:rsid w:val="00595D78"/>
    <w:rsid w:val="00597FF4"/>
    <w:rsid w:val="005A3DAA"/>
    <w:rsid w:val="005A6CD6"/>
    <w:rsid w:val="005B1CA1"/>
    <w:rsid w:val="005B316D"/>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D7479"/>
    <w:rsid w:val="006E083D"/>
    <w:rsid w:val="006E232B"/>
    <w:rsid w:val="006E41B3"/>
    <w:rsid w:val="006E4BBD"/>
    <w:rsid w:val="006E4FCC"/>
    <w:rsid w:val="006E7554"/>
    <w:rsid w:val="006E77E2"/>
    <w:rsid w:val="006F34D7"/>
    <w:rsid w:val="006F4570"/>
    <w:rsid w:val="006F4769"/>
    <w:rsid w:val="006F7841"/>
    <w:rsid w:val="006F7B15"/>
    <w:rsid w:val="0070179C"/>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3596"/>
    <w:rsid w:val="0085780F"/>
    <w:rsid w:val="00860DC5"/>
    <w:rsid w:val="00861F90"/>
    <w:rsid w:val="00864538"/>
    <w:rsid w:val="00864891"/>
    <w:rsid w:val="00865003"/>
    <w:rsid w:val="00865966"/>
    <w:rsid w:val="008662E9"/>
    <w:rsid w:val="008737A9"/>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C66"/>
    <w:rsid w:val="008A6EAA"/>
    <w:rsid w:val="008A7517"/>
    <w:rsid w:val="008A7883"/>
    <w:rsid w:val="008B06FB"/>
    <w:rsid w:val="008B2BD6"/>
    <w:rsid w:val="008B3E2C"/>
    <w:rsid w:val="008B402B"/>
    <w:rsid w:val="008B5FE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9F5"/>
    <w:rsid w:val="009C3C48"/>
    <w:rsid w:val="009C56CC"/>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2C"/>
    <w:rsid w:val="00AE20FF"/>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7352"/>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61E67"/>
    <w:rsid w:val="00E629B4"/>
    <w:rsid w:val="00E62CED"/>
    <w:rsid w:val="00E63B8F"/>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EF653B"/>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7949"/>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FEB5-72F7-414C-8DC5-2693910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semiHidden/>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semiHidden/>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688949565">
      <w:bodyDiv w:val="1"/>
      <w:marLeft w:val="0"/>
      <w:marRight w:val="0"/>
      <w:marTop w:val="0"/>
      <w:marBottom w:val="0"/>
      <w:divBdr>
        <w:top w:val="none" w:sz="0" w:space="0" w:color="auto"/>
        <w:left w:val="none" w:sz="0" w:space="0" w:color="auto"/>
        <w:bottom w:val="none" w:sz="0" w:space="0" w:color="auto"/>
        <w:right w:val="none" w:sz="0" w:space="0" w:color="auto"/>
      </w:divBdr>
      <w:divsChild>
        <w:div w:id="1468087897">
          <w:marLeft w:val="0"/>
          <w:marRight w:val="0"/>
          <w:marTop w:val="0"/>
          <w:marBottom w:val="0"/>
          <w:divBdr>
            <w:top w:val="none" w:sz="0" w:space="0" w:color="auto"/>
            <w:left w:val="none" w:sz="0" w:space="0" w:color="auto"/>
            <w:bottom w:val="none" w:sz="0" w:space="0" w:color="auto"/>
            <w:right w:val="none" w:sz="0" w:space="0" w:color="auto"/>
          </w:divBdr>
        </w:div>
      </w:divsChild>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2017-02-07T04:38:00Z</dcterms:created>
  <dcterms:modified xsi:type="dcterms:W3CDTF">2017-02-09T00:36:00Z</dcterms:modified>
</cp:coreProperties>
</file>